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42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22403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Times New Roman"/>
          <w:sz w:val="32"/>
          <w:szCs w:val="32"/>
        </w:rPr>
      </w:pPr>
    </w:p>
    <w:p w14:paraId="4FB7B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基层科普行动计划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黑体" w:cs="Times New Roman"/>
          <w:sz w:val="32"/>
          <w:szCs w:val="32"/>
        </w:rPr>
        <w:t>科技馆免费开放补助资金项目总结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报告</w:t>
      </w:r>
    </w:p>
    <w:p w14:paraId="61052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6" w:afterLines="100" w:line="560" w:lineRule="exact"/>
        <w:jc w:val="center"/>
        <w:textAlignment w:val="auto"/>
        <w:rPr>
          <w:rFonts w:hint="eastAsia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XXX项目（项目名称）</w:t>
      </w:r>
    </w:p>
    <w:p w14:paraId="18B6F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959" w:leftChars="266" w:hanging="1400" w:hangingChars="5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eastAsia="zh-CN"/>
        </w:rPr>
        <w:t>项目</w:t>
      </w:r>
      <w:r>
        <w:rPr>
          <w:rFonts w:ascii="Times New Roman" w:hAnsi="Times New Roman" w:eastAsia="黑体" w:cs="Times New Roman"/>
          <w:color w:val="auto"/>
          <w:sz w:val="28"/>
          <w:szCs w:val="28"/>
        </w:rPr>
        <w:t>类别：</w:t>
      </w:r>
      <w:r>
        <w:rPr>
          <w:rFonts w:hint="eastAsia" w:ascii="Times New Roman" w:hAnsi="Times New Roman" w:eastAsia="楷体_GB2312" w:cs="Times New Roman"/>
          <w:color w:val="auto"/>
          <w:sz w:val="28"/>
          <w:szCs w:val="28"/>
          <w:u w:val="single"/>
          <w:lang w:val="en-US" w:eastAsia="zh-CN"/>
        </w:rPr>
        <w:t xml:space="preserve">基层科普行动计划/科技馆免费开放补助资金        </w:t>
      </w:r>
    </w:p>
    <w:p w14:paraId="7B8B2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Times New Roman" w:hAnsi="Times New Roman" w:eastAsia="楷体_GB2312" w:cs="Times New Roman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项目编号：</w:t>
      </w:r>
      <w:r>
        <w:rPr>
          <w:rFonts w:ascii="Times New Roman" w:hAnsi="Times New Roman" w:eastAsia="楷体_GB2312" w:cs="Times New Roman"/>
          <w:color w:val="auto"/>
          <w:sz w:val="28"/>
          <w:szCs w:val="28"/>
          <w:u w:val="single"/>
        </w:rPr>
        <w:t>（须与项目下达文件一致）</w:t>
      </w:r>
      <w:r>
        <w:rPr>
          <w:rFonts w:hint="eastAsia" w:ascii="Times New Roman" w:hAnsi="Times New Roman" w:eastAsia="楷体_GB2312" w:cs="Times New Roman"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43A21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承担单位：</w:t>
      </w:r>
      <w:r>
        <w:rPr>
          <w:rFonts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                           </w:t>
      </w:r>
    </w:p>
    <w:p w14:paraId="7A0FD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项目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eastAsia="zh-CN"/>
        </w:rPr>
        <w:t>负责人</w:t>
      </w:r>
      <w:r>
        <w:rPr>
          <w:rFonts w:ascii="Times New Roman" w:hAnsi="Times New Roman" w:eastAsia="黑体" w:cs="Times New Roman"/>
          <w:color w:val="auto"/>
          <w:sz w:val="28"/>
          <w:szCs w:val="28"/>
        </w:rPr>
        <w:t>及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eastAsia="zh-CN"/>
        </w:rPr>
        <w:t>联系方式</w:t>
      </w:r>
      <w:r>
        <w:rPr>
          <w:rFonts w:ascii="Times New Roman" w:hAnsi="Times New Roman" w:eastAsia="黑体" w:cs="Times New Roman"/>
          <w:color w:val="auto"/>
          <w:sz w:val="28"/>
          <w:szCs w:val="28"/>
        </w:rPr>
        <w:t>：</w:t>
      </w:r>
      <w:r>
        <w:rPr>
          <w:rFonts w:ascii="Times New Roman" w:hAnsi="Times New Roman" w:eastAsia="仿宋_GB2312" w:cs="Times New Roman"/>
          <w:color w:val="auto"/>
          <w:sz w:val="28"/>
          <w:szCs w:val="28"/>
          <w:u w:val="single"/>
        </w:rPr>
        <w:t xml:space="preserve">                                   </w:t>
      </w:r>
    </w:p>
    <w:p w14:paraId="09C7F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一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eastAsia="zh-CN"/>
        </w:rPr>
        <w:t>、项目实施</w:t>
      </w:r>
      <w:r>
        <w:rPr>
          <w:rFonts w:ascii="Times New Roman" w:hAnsi="Times New Roman" w:eastAsia="黑体" w:cs="Times New Roman"/>
          <w:color w:val="auto"/>
          <w:sz w:val="28"/>
          <w:szCs w:val="28"/>
        </w:rPr>
        <w:t>进展</w:t>
      </w:r>
    </w:p>
    <w:p w14:paraId="56342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color w:val="auto"/>
          <w:sz w:val="28"/>
          <w:szCs w:val="28"/>
        </w:rPr>
      </w:pPr>
    </w:p>
    <w:p w14:paraId="3CEA9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二、主要成效</w:t>
      </w:r>
    </w:p>
    <w:p w14:paraId="643D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color w:val="auto"/>
          <w:sz w:val="28"/>
          <w:szCs w:val="28"/>
        </w:rPr>
      </w:pPr>
    </w:p>
    <w:p w14:paraId="313551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经费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eastAsia="zh-CN"/>
        </w:rPr>
        <w:t>执行</w:t>
      </w:r>
      <w:r>
        <w:rPr>
          <w:rFonts w:ascii="Times New Roman" w:hAnsi="Times New Roman" w:eastAsia="黑体" w:cs="Times New Roman"/>
          <w:color w:val="auto"/>
          <w:sz w:val="28"/>
          <w:szCs w:val="28"/>
        </w:rPr>
        <w:t>情况</w:t>
      </w:r>
    </w:p>
    <w:p w14:paraId="36584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color w:val="auto"/>
          <w:sz w:val="28"/>
          <w:szCs w:val="28"/>
        </w:rPr>
      </w:pPr>
    </w:p>
    <w:p w14:paraId="33B33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四、存在问题与建议</w:t>
      </w:r>
    </w:p>
    <w:p w14:paraId="460CD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color w:val="auto"/>
          <w:sz w:val="28"/>
          <w:szCs w:val="28"/>
        </w:rPr>
      </w:pPr>
    </w:p>
    <w:p w14:paraId="19E11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五、下一步工作计划</w:t>
      </w:r>
    </w:p>
    <w:p w14:paraId="0A7C2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ascii="Times New Roman" w:hAnsi="Times New Roman" w:eastAsia="仿宋_GB2312" w:cs="Times New Roman"/>
          <w:color w:val="auto"/>
          <w:sz w:val="28"/>
          <w:szCs w:val="28"/>
        </w:rPr>
      </w:pPr>
    </w:p>
    <w:p w14:paraId="1B14B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lang w:eastAsia="zh-CN"/>
        </w:rPr>
        <w:t>六、附件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（相关照片、新闻报道、成果证明、项目目标及绩效指标完成情况表等材料）</w:t>
      </w:r>
    </w:p>
    <w:p w14:paraId="0CA28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</w:pPr>
    </w:p>
    <w:p w14:paraId="4E60B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（</w:t>
      </w:r>
      <w:r>
        <w:rPr>
          <w:rFonts w:ascii="Times New Roman" w:hAnsi="Times New Roman" w:eastAsia="仿宋_GB2312" w:cs="Times New Roman"/>
          <w:color w:val="auto"/>
          <w:sz w:val="28"/>
          <w:szCs w:val="28"/>
        </w:rPr>
        <w:t>一级标题用黑体，正文用仿宋_GB2312，四号字，字数不超过1500字。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）</w:t>
      </w:r>
    </w:p>
    <w:p w14:paraId="7300A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 w14:paraId="54F84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="方正小标宋_GBK" w:cs="Times New Roman"/>
          <w:color w:val="auto"/>
          <w:sz w:val="36"/>
          <w:szCs w:val="36"/>
        </w:rPr>
      </w:pPr>
      <w:r>
        <w:rPr>
          <w:rFonts w:ascii="Times New Roman" w:hAnsi="Times New Roman" w:eastAsia="方正小标宋_GBK" w:cs="Times New Roman"/>
          <w:color w:val="auto"/>
          <w:sz w:val="36"/>
          <w:szCs w:val="36"/>
        </w:rPr>
        <w:br w:type="page"/>
      </w:r>
    </w:p>
    <w:p w14:paraId="35BB0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方正小标宋_GBK" w:cs="Times New Roman"/>
          <w:color w:val="auto"/>
          <w:sz w:val="36"/>
          <w:szCs w:val="36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6-1</w:t>
      </w:r>
    </w:p>
    <w:p w14:paraId="23F7F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方正小标宋_GBK" w:cs="Times New Roman"/>
          <w:color w:val="auto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color w:val="auto"/>
          <w:sz w:val="36"/>
          <w:szCs w:val="36"/>
        </w:rPr>
        <w:t>基层科普行动计划/科技馆免费开放补助资金项目</w:t>
      </w:r>
    </w:p>
    <w:p w14:paraId="55774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line="560" w:lineRule="exact"/>
        <w:jc w:val="center"/>
        <w:textAlignment w:val="auto"/>
        <w:outlineLvl w:val="9"/>
        <w:rPr>
          <w:rFonts w:ascii="Times New Roman" w:hAnsi="Times New Roman" w:eastAsia="方正小标宋_GBK" w:cs="Times New Roman"/>
          <w:color w:val="auto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color w:val="auto"/>
          <w:sz w:val="36"/>
          <w:szCs w:val="36"/>
        </w:rPr>
        <w:t>绩效目标情况</w:t>
      </w:r>
      <w:r>
        <w:rPr>
          <w:rFonts w:ascii="Times New Roman" w:hAnsi="Times New Roman" w:eastAsia="方正小标宋_GBK" w:cs="Times New Roman"/>
          <w:color w:val="auto"/>
          <w:sz w:val="36"/>
          <w:szCs w:val="36"/>
        </w:rPr>
        <w:t>表</w:t>
      </w:r>
    </w:p>
    <w:tbl>
      <w:tblPr>
        <w:tblStyle w:val="2"/>
        <w:tblW w:w="948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0"/>
        <w:gridCol w:w="586"/>
        <w:gridCol w:w="760"/>
        <w:gridCol w:w="3494"/>
        <w:gridCol w:w="920"/>
        <w:gridCol w:w="906"/>
        <w:gridCol w:w="2218"/>
      </w:tblGrid>
      <w:tr w14:paraId="58650E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6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906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总体目标完成情况</w:t>
            </w:r>
          </w:p>
        </w:tc>
        <w:tc>
          <w:tcPr>
            <w:tcW w:w="5760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B11B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总体目标</w:t>
            </w:r>
          </w:p>
        </w:tc>
        <w:tc>
          <w:tcPr>
            <w:tcW w:w="31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03FF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14:paraId="4E9656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3" w:hRule="atLeast"/>
          <w:jc w:val="center"/>
        </w:trPr>
        <w:tc>
          <w:tcPr>
            <w:tcW w:w="6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9D2E9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DECB6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F23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6106C1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07EB32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A8A2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一级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890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二级</w:t>
            </w:r>
          </w:p>
          <w:p w14:paraId="6727422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B43D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E796F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D804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实际</w:t>
            </w:r>
          </w:p>
          <w:p w14:paraId="20C3F74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完成值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03E0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未完成或超过30%及以上的原因和改进措施</w:t>
            </w:r>
          </w:p>
        </w:tc>
      </w:tr>
      <w:tr w14:paraId="4D7C57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319A7C8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AB8E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标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BFA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数量</w:t>
            </w:r>
          </w:p>
          <w:p w14:paraId="7BB5387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C1CE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B784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1A69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B7CBF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66BDE1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416A76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2E66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F74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09551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A15CA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E34BE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9BD0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1F4FB1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BF7C25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BAA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1F0B9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质量</w:t>
            </w:r>
          </w:p>
          <w:p w14:paraId="21202E9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BB85F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4700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5A52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06A6A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0F39DD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27EC128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AB0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48CC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D5EE9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44B1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C88CA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746F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368D3F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B649C17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B259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7D4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时效</w:t>
            </w:r>
          </w:p>
          <w:p w14:paraId="0C49756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92CBF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D8B77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53704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A57A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343510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653A21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21F2E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B929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83ED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2182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10D50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CE860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2DBC68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48B231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70704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4495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成本</w:t>
            </w:r>
          </w:p>
          <w:p w14:paraId="535C413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3E48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A4BE6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C40FB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D6F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3861B2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9EA67C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6011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3DFE4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1482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2B687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B306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90A4E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10C4F5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17393B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729E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标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1A2D1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经济</w:t>
            </w:r>
          </w:p>
          <w:p w14:paraId="74D563D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6E506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1219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2C791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27E94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0D4F1F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D2FBCD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1C4AA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2D1F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F8CF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07CB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2A93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2AEC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6D9C70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69EE670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DB18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07F8B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社会</w:t>
            </w:r>
          </w:p>
          <w:p w14:paraId="19A1880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1FFED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3A98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A9E0E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C8206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3E3076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3C5FAD0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95D7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745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E8C7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39B2E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92491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ACE3D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79C098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2BB6308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D48CE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FAAE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生态</w:t>
            </w:r>
          </w:p>
          <w:p w14:paraId="63C7EF73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0EEB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81D00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CF2C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6342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19C138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6CF2CC1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A6BB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1229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C5328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4F6FD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5EE10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0DD8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37899C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A0F755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83C88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1BB15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可持续影响</w:t>
            </w:r>
          </w:p>
          <w:p w14:paraId="03B78EA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64B3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57C7B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98E23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3EB5A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451E06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9447644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E9E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59C3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194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5618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7A37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1A0C0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06F8C0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AD0B7B9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38F9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EB6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7CFA0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2EBBE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1C8E8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D576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408E4C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0B0D32F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8084B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B914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62EC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1D2A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65013"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29CA5"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 w14:paraId="0A6784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CEF1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说明</w:t>
            </w:r>
          </w:p>
        </w:tc>
        <w:tc>
          <w:tcPr>
            <w:tcW w:w="88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BD1A5"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bidi="ar"/>
              </w:rPr>
              <w:t>（请在此处简要说明中央巡视、各级审计和财政监督中发现的问题及其所涉及的金额，如没有请填“无”）</w:t>
            </w:r>
          </w:p>
        </w:tc>
      </w:tr>
    </w:tbl>
    <w:p w14:paraId="3CBF2BB1">
      <w:r>
        <w:rPr>
          <w:rFonts w:ascii="Times New Roman" w:hAnsi="Times New Roman" w:eastAsia="楷体_GB2312" w:cs="Times New Roman"/>
          <w:color w:val="auto"/>
          <w:sz w:val="22"/>
          <w:szCs w:val="22"/>
        </w:rPr>
        <w:t>填表说明：</w:t>
      </w:r>
      <w:r>
        <w:rPr>
          <w:rFonts w:hint="eastAsia" w:ascii="Times New Roman" w:hAnsi="Times New Roman" w:eastAsia="楷体_GB2312" w:cs="Times New Roman"/>
          <w:sz w:val="22"/>
          <w:szCs w:val="22"/>
        </w:rPr>
        <w:t>1.</w:t>
      </w:r>
      <w:r>
        <w:rPr>
          <w:rFonts w:ascii="Times New Roman" w:hAnsi="Times New Roman" w:eastAsia="楷体_GB2312" w:cs="Times New Roman"/>
          <w:sz w:val="22"/>
          <w:szCs w:val="22"/>
        </w:rPr>
        <w:t>表格主体结构不得改变，指标值可根据需要增加行。</w:t>
      </w:r>
      <w:r>
        <w:rPr>
          <w:rFonts w:hint="eastAsia" w:ascii="Times New Roman" w:hAnsi="Times New Roman" w:eastAsia="楷体_GB2312" w:cs="Times New Roman"/>
          <w:sz w:val="22"/>
          <w:szCs w:val="22"/>
        </w:rPr>
        <w:t>2.“三级指标”按照任务合同书年度绩效目标填写。3.存在未完成绩效目标或超过绩效指标值较多（30%及以上）情况的，应附页分析原因。同时对未完成绩效目标提出改进措施。</w:t>
      </w:r>
    </w:p>
    <w:sectPr>
      <w:pgSz w:w="11906" w:h="16838"/>
      <w:pgMar w:top="1701" w:right="1531" w:bottom="113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F402EE"/>
    <w:multiLevelType w:val="singleLevel"/>
    <w:tmpl w:val="D2F402E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D0E5F"/>
    <w:rsid w:val="0E24092E"/>
    <w:rsid w:val="1C521174"/>
    <w:rsid w:val="1E6C7682"/>
    <w:rsid w:val="35B43A35"/>
    <w:rsid w:val="4DA27A5D"/>
    <w:rsid w:val="5D1B59C1"/>
    <w:rsid w:val="5D8036BA"/>
    <w:rsid w:val="70CE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532</Characters>
  <Lines>0</Lines>
  <Paragraphs>0</Paragraphs>
  <TotalTime>3</TotalTime>
  <ScaleCrop>false</ScaleCrop>
  <LinksUpToDate>false</LinksUpToDate>
  <CharactersWithSpaces>644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wjw</cp:lastModifiedBy>
  <dcterms:modified xsi:type="dcterms:W3CDTF">2024-11-21T11:23:25Z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D60A7D99F5774B64B5CEA088727C2792_12</vt:lpwstr>
  </property>
</Properties>
</file>